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8F" w:rsidRDefault="00AC7A8F" w:rsidP="002D7C65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Цели и задачи</w:t>
      </w:r>
    </w:p>
    <w:p w:rsidR="002D7C65" w:rsidRDefault="002D7C65" w:rsidP="002D7C6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2D7C65" w:rsidRPr="00AC7A8F" w:rsidRDefault="002D7C65" w:rsidP="002D7C65">
      <w:pPr>
        <w:spacing w:after="0" w:line="240" w:lineRule="auto"/>
        <w:contextualSpacing/>
        <w:jc w:val="center"/>
        <w:rPr>
          <w:b/>
          <w:sz w:val="32"/>
          <w:szCs w:val="28"/>
        </w:rPr>
      </w:pPr>
      <w:r w:rsidRPr="00AC7A8F">
        <w:rPr>
          <w:b/>
          <w:sz w:val="32"/>
          <w:szCs w:val="28"/>
        </w:rPr>
        <w:t>3.</w:t>
      </w:r>
      <w:r w:rsidRPr="00AC7A8F">
        <w:rPr>
          <w:b/>
          <w:sz w:val="32"/>
          <w:szCs w:val="28"/>
        </w:rPr>
        <w:tab/>
        <w:t>Формирование элементарных математических представлений.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3.1.</w:t>
      </w:r>
      <w:r w:rsidRPr="00AC7A8F">
        <w:rPr>
          <w:b/>
          <w:sz w:val="28"/>
          <w:szCs w:val="28"/>
        </w:rPr>
        <w:tab/>
        <w:t xml:space="preserve">Количество и счет.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Упражнять в объединении, дополнении множеств, удалении из множества части или отдельных его частей.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Совершенствовать навыки количественного и порядкового счета в пределах 10.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Познакомить со счетом в пределах 20 без операций над числами.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Знакомить с числами второго десятка.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2D7C65">
        <w:rPr>
          <w:sz w:val="28"/>
          <w:szCs w:val="28"/>
        </w:rPr>
        <w:t>названному</w:t>
      </w:r>
      <w:proofErr w:type="gramEnd"/>
      <w:r w:rsidRPr="002D7C65">
        <w:rPr>
          <w:sz w:val="28"/>
          <w:szCs w:val="28"/>
        </w:rPr>
        <w:t xml:space="preserve"> или обозначенному цифрой, определять пропущенное число.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Знакомить с составом чисел в пределах 10.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раскладывать число на два меньших и составлять из двух меньших большее (в пределах 10, на наглядной основе).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Познакомить с монетами достоинством 1, 5, 10 копеек, 1, 2, 5, 10 рублей (различение, набор и размен монет).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2D7C65">
        <w:rPr>
          <w:sz w:val="28"/>
          <w:szCs w:val="28"/>
        </w:rPr>
        <w:t xml:space="preserve"> (+), </w:t>
      </w:r>
      <w:proofErr w:type="gramEnd"/>
      <w:r w:rsidRPr="002D7C65">
        <w:rPr>
          <w:sz w:val="28"/>
          <w:szCs w:val="28"/>
        </w:rPr>
        <w:t>минус (–) и знаком отношения равно (=).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3.2.</w:t>
      </w:r>
      <w:r w:rsidRPr="00AC7A8F">
        <w:rPr>
          <w:b/>
          <w:sz w:val="28"/>
          <w:szCs w:val="28"/>
        </w:rPr>
        <w:tab/>
        <w:t>Величина.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proofErr w:type="gramStart"/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детей измерять объем жидких и сыпучих веществ с помощью условной меры.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Дать представления о весе предметов и способах его измерения.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lastRenderedPageBreak/>
        <w:t></w:t>
      </w:r>
      <w:r w:rsidRPr="002D7C65">
        <w:rPr>
          <w:sz w:val="28"/>
          <w:szCs w:val="28"/>
        </w:rPr>
        <w:tab/>
        <w:t>Сравнивать вес предметов (тяжелее - легче) путем взвешивания их на ладонях. Познакомить с весами.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3.3.</w:t>
      </w:r>
      <w:r w:rsidRPr="00AC7A8F">
        <w:rPr>
          <w:b/>
          <w:sz w:val="28"/>
          <w:szCs w:val="28"/>
        </w:rPr>
        <w:tab/>
        <w:t xml:space="preserve">Форма.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Уточнить знание известных геометрических фигур, их элементов (вершины, углы, стороны) и некоторых их свойств.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Дать представление о многоугольнике (на примере треугольника и четырехугольника), о прямой линии, отрезке прямой.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proofErr w:type="gramStart"/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</w:t>
      </w:r>
      <w:proofErr w:type="spellStart"/>
      <w:r w:rsidRPr="002D7C65">
        <w:rPr>
          <w:sz w:val="28"/>
          <w:szCs w:val="28"/>
        </w:rPr>
        <w:t>перечислению__их</w:t>
      </w:r>
      <w:proofErr w:type="spellEnd"/>
      <w:r w:rsidRPr="002D7C65">
        <w:rPr>
          <w:sz w:val="28"/>
          <w:szCs w:val="28"/>
        </w:rPr>
        <w:t xml:space="preserve"> характерных свойств; составлять тематические композиции из фигур по собственному замыслу.</w:t>
      </w:r>
      <w:proofErr w:type="gramEnd"/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3.4.</w:t>
      </w:r>
      <w:r w:rsidRPr="00AC7A8F">
        <w:rPr>
          <w:b/>
          <w:sz w:val="28"/>
          <w:szCs w:val="28"/>
        </w:rPr>
        <w:tab/>
        <w:t xml:space="preserve">Ориентировка в пространстве.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proofErr w:type="gramStart"/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3.5.</w:t>
      </w:r>
      <w:r w:rsidRPr="00AC7A8F">
        <w:rPr>
          <w:b/>
          <w:sz w:val="28"/>
          <w:szCs w:val="28"/>
        </w:rPr>
        <w:tab/>
        <w:t xml:space="preserve">Ориентировка во времени.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пользоваться в речи понятиями: «сначала», «потом», «до», «после», «раньше», «позже», «в одно и то же время».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AC7A8F" w:rsidRDefault="002D7C65" w:rsidP="00AC7A8F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определять время по часам с точностью до 1 часа.</w:t>
      </w:r>
    </w:p>
    <w:p w:rsidR="00AC7A8F" w:rsidRDefault="00AC7A8F" w:rsidP="00AC7A8F">
      <w:pPr>
        <w:spacing w:after="0" w:line="240" w:lineRule="auto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Цели и задачи</w:t>
      </w:r>
    </w:p>
    <w:p w:rsidR="002D7C65" w:rsidRPr="00AC7A8F" w:rsidRDefault="00AC7A8F" w:rsidP="00AC7A8F">
      <w:pPr>
        <w:spacing w:after="0" w:line="240" w:lineRule="auto"/>
        <w:contextualSpacing/>
        <w:jc w:val="center"/>
        <w:rPr>
          <w:sz w:val="28"/>
          <w:szCs w:val="28"/>
        </w:rPr>
      </w:pPr>
      <w:r w:rsidRPr="00AC7A8F">
        <w:rPr>
          <w:b/>
          <w:sz w:val="32"/>
          <w:szCs w:val="28"/>
        </w:rPr>
        <w:t>Подготовительная к школе группа</w:t>
      </w:r>
    </w:p>
    <w:p w:rsidR="002D7C65" w:rsidRPr="00AC7A8F" w:rsidRDefault="002D7C65" w:rsidP="002D7C65">
      <w:pPr>
        <w:spacing w:after="0" w:line="240" w:lineRule="auto"/>
        <w:contextualSpacing/>
        <w:jc w:val="center"/>
        <w:rPr>
          <w:b/>
          <w:sz w:val="36"/>
          <w:szCs w:val="28"/>
        </w:rPr>
      </w:pPr>
      <w:r w:rsidRPr="00AC7A8F">
        <w:rPr>
          <w:b/>
          <w:sz w:val="36"/>
          <w:szCs w:val="28"/>
        </w:rPr>
        <w:t>1.</w:t>
      </w:r>
      <w:r w:rsidRPr="00AC7A8F">
        <w:rPr>
          <w:b/>
          <w:sz w:val="36"/>
          <w:szCs w:val="28"/>
        </w:rPr>
        <w:tab/>
        <w:t>Развитие речи.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AC7A8F">
        <w:rPr>
          <w:b/>
          <w:sz w:val="28"/>
          <w:szCs w:val="28"/>
        </w:rPr>
        <w:t>1.1.</w:t>
      </w:r>
      <w:r w:rsidRPr="00AC7A8F">
        <w:rPr>
          <w:b/>
          <w:sz w:val="28"/>
          <w:szCs w:val="28"/>
        </w:rPr>
        <w:tab/>
        <w:t>Развивающая речевая среда</w:t>
      </w:r>
      <w:r w:rsidRPr="002D7C65">
        <w:rPr>
          <w:sz w:val="28"/>
          <w:szCs w:val="28"/>
        </w:rPr>
        <w:t xml:space="preserve">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Приучать детей — будущих школьников — проявлять инициативу с целью получения новых знаний.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Совершенствовать речь как средство общения.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Опираясь на </w:t>
      </w:r>
      <w:proofErr w:type="gramStart"/>
      <w:r w:rsidRPr="002D7C65">
        <w:rPr>
          <w:sz w:val="28"/>
          <w:szCs w:val="28"/>
        </w:rPr>
        <w:t>опыт детей и учитывая</w:t>
      </w:r>
      <w:proofErr w:type="gramEnd"/>
      <w:r w:rsidRPr="002D7C65">
        <w:rPr>
          <w:sz w:val="28"/>
          <w:szCs w:val="28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Уточнять высказывания детей, </w:t>
      </w:r>
      <w:proofErr w:type="gramStart"/>
      <w:r w:rsidRPr="002D7C65">
        <w:rPr>
          <w:sz w:val="28"/>
          <w:szCs w:val="28"/>
        </w:rPr>
        <w:t>помогать им более точно характеризовать</w:t>
      </w:r>
      <w:proofErr w:type="gramEnd"/>
      <w:r w:rsidRPr="002D7C65">
        <w:rPr>
          <w:sz w:val="28"/>
          <w:szCs w:val="28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формировать умение отстаивать свою точку зрения.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Помогать осваивать формы речевого этикета.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содержательно, эмоционально рассказывать детям об интересных фактах и событиях.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Приучать детей к самостоятельности суждений.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 xml:space="preserve">1.2.Формирование словаря.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работу по обогащению бытового, природоведческого, обществоведческого словаря детей.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Побуждать детей интересоваться смыслом слова.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Совершенствовать умение использовать разные части речи в точном соответствии с их значением и целью высказывания.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</w:r>
      <w:proofErr w:type="gramStart"/>
      <w:r w:rsidRPr="002D7C65">
        <w:rPr>
          <w:sz w:val="28"/>
          <w:szCs w:val="28"/>
        </w:rPr>
        <w:t>Помогать детям осваивать</w:t>
      </w:r>
      <w:proofErr w:type="gramEnd"/>
      <w:r w:rsidRPr="002D7C65">
        <w:rPr>
          <w:sz w:val="28"/>
          <w:szCs w:val="28"/>
        </w:rPr>
        <w:t xml:space="preserve"> выразительные средства языка.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1.3.</w:t>
      </w:r>
      <w:r w:rsidRPr="00AC7A8F">
        <w:rPr>
          <w:b/>
          <w:sz w:val="28"/>
          <w:szCs w:val="28"/>
        </w:rPr>
        <w:tab/>
        <w:t xml:space="preserve">Звуковая культура речи.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Отрабатывать интонационную выразительность речи.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1.4.</w:t>
      </w:r>
      <w:r w:rsidRPr="00AC7A8F">
        <w:rPr>
          <w:b/>
          <w:sz w:val="28"/>
          <w:szCs w:val="28"/>
        </w:rPr>
        <w:tab/>
        <w:t xml:space="preserve">Грамматический строй речи.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упражнять детей в согласовании слов в предложении.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lastRenderedPageBreak/>
        <w:t></w:t>
      </w:r>
      <w:r w:rsidRPr="002D7C65">
        <w:rPr>
          <w:sz w:val="28"/>
          <w:szCs w:val="28"/>
        </w:rPr>
        <w:tab/>
        <w:t xml:space="preserve">Помогать </w:t>
      </w:r>
      <w:proofErr w:type="gramStart"/>
      <w:r w:rsidRPr="002D7C65">
        <w:rPr>
          <w:sz w:val="28"/>
          <w:szCs w:val="28"/>
        </w:rPr>
        <w:t>правильно</w:t>
      </w:r>
      <w:proofErr w:type="gramEnd"/>
      <w:r w:rsidRPr="002D7C65">
        <w:rPr>
          <w:sz w:val="28"/>
          <w:szCs w:val="28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1.5.</w:t>
      </w:r>
      <w:r w:rsidRPr="00AC7A8F">
        <w:rPr>
          <w:b/>
          <w:sz w:val="28"/>
          <w:szCs w:val="28"/>
        </w:rPr>
        <w:tab/>
        <w:t xml:space="preserve">Связная речь.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совершенствовать диалогическую и монологическую формы речи.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учить содержательно и выразительно пересказывать литературные тексты, драматизировать их.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Помогать составлять план рассказа и придерживаться его.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Развивать умение составлять рассказы из личного опыта.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совершенствовать умение сочинять короткие сказки на заданную тему.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1.6.</w:t>
      </w:r>
      <w:r w:rsidRPr="00AC7A8F">
        <w:rPr>
          <w:b/>
          <w:sz w:val="28"/>
          <w:szCs w:val="28"/>
        </w:rPr>
        <w:tab/>
        <w:t>Подготовка к обучению грамоте.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Дать представления о предложении (без грамматического определения).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детей делить двусложные и трехсложные слова с открытыми слогами (</w:t>
      </w:r>
      <w:proofErr w:type="gramStart"/>
      <w:r w:rsidRPr="002D7C65">
        <w:rPr>
          <w:sz w:val="28"/>
          <w:szCs w:val="28"/>
        </w:rPr>
        <w:t>на-</w:t>
      </w:r>
      <w:proofErr w:type="spellStart"/>
      <w:r w:rsidRPr="002D7C65">
        <w:rPr>
          <w:sz w:val="28"/>
          <w:szCs w:val="28"/>
        </w:rPr>
        <w:t>ша</w:t>
      </w:r>
      <w:proofErr w:type="spellEnd"/>
      <w:proofErr w:type="gramEnd"/>
      <w:r w:rsidRPr="002D7C65">
        <w:rPr>
          <w:sz w:val="28"/>
          <w:szCs w:val="28"/>
        </w:rPr>
        <w:t xml:space="preserve"> </w:t>
      </w:r>
      <w:proofErr w:type="spellStart"/>
      <w:r w:rsidRPr="002D7C65">
        <w:rPr>
          <w:sz w:val="28"/>
          <w:szCs w:val="28"/>
        </w:rPr>
        <w:t>Ма-ша</w:t>
      </w:r>
      <w:proofErr w:type="spellEnd"/>
      <w:r w:rsidRPr="002D7C65">
        <w:rPr>
          <w:sz w:val="28"/>
          <w:szCs w:val="28"/>
        </w:rPr>
        <w:t xml:space="preserve">, </w:t>
      </w:r>
      <w:proofErr w:type="spellStart"/>
      <w:r w:rsidRPr="002D7C65">
        <w:rPr>
          <w:sz w:val="28"/>
          <w:szCs w:val="28"/>
        </w:rPr>
        <w:t>ма</w:t>
      </w:r>
      <w:proofErr w:type="spellEnd"/>
      <w:r w:rsidRPr="002D7C65">
        <w:rPr>
          <w:sz w:val="28"/>
          <w:szCs w:val="28"/>
        </w:rPr>
        <w:t xml:space="preserve">-ли-на, </w:t>
      </w:r>
      <w:proofErr w:type="spellStart"/>
      <w:r w:rsidRPr="002D7C65">
        <w:rPr>
          <w:sz w:val="28"/>
          <w:szCs w:val="28"/>
        </w:rPr>
        <w:t>бе</w:t>
      </w:r>
      <w:proofErr w:type="spellEnd"/>
      <w:r w:rsidRPr="002D7C65">
        <w:rPr>
          <w:sz w:val="28"/>
          <w:szCs w:val="28"/>
        </w:rPr>
        <w:t>-ре-за) на части.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составлять слова из слогов (устно).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Учить выделять последовательность звуков в простых словах.</w:t>
      </w:r>
    </w:p>
    <w:p w:rsidR="002D7C65" w:rsidRPr="00AC7A8F" w:rsidRDefault="002D7C65" w:rsidP="002D7C65">
      <w:pPr>
        <w:spacing w:after="0" w:line="240" w:lineRule="auto"/>
        <w:contextualSpacing/>
        <w:rPr>
          <w:b/>
          <w:sz w:val="28"/>
          <w:szCs w:val="28"/>
        </w:rPr>
      </w:pPr>
      <w:r w:rsidRPr="00AC7A8F">
        <w:rPr>
          <w:b/>
          <w:sz w:val="28"/>
          <w:szCs w:val="28"/>
        </w:rPr>
        <w:t>2.</w:t>
      </w:r>
      <w:r w:rsidRPr="00AC7A8F">
        <w:rPr>
          <w:b/>
          <w:sz w:val="28"/>
          <w:szCs w:val="28"/>
        </w:rPr>
        <w:tab/>
        <w:t xml:space="preserve">Художественная литература.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развивать интерес детей к художественной литературе.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Пополнять литературный багаж сказками, рассказами, стихотворениями, загадками, считалками, скороговорками.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Развивать у детей чувство юмора.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</w:r>
      <w:proofErr w:type="gramStart"/>
      <w:r w:rsidRPr="002D7C65">
        <w:rPr>
          <w:sz w:val="28"/>
          <w:szCs w:val="28"/>
        </w:rPr>
        <w:t>Помогать детям объяснять</w:t>
      </w:r>
      <w:proofErr w:type="gramEnd"/>
      <w:r w:rsidRPr="002D7C65">
        <w:rPr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  <w:r w:rsidRPr="002D7C65">
        <w:rPr>
          <w:sz w:val="28"/>
          <w:szCs w:val="28"/>
        </w:rPr>
        <w:t></w:t>
      </w:r>
      <w:r w:rsidRPr="002D7C65">
        <w:rPr>
          <w:sz w:val="28"/>
          <w:szCs w:val="28"/>
        </w:rPr>
        <w:tab/>
        <w:t>Продолжать знакомить детей с иллюстрациями известных художников.</w:t>
      </w:r>
    </w:p>
    <w:p w:rsid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</w:p>
    <w:p w:rsid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</w:p>
    <w:p w:rsid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</w:p>
    <w:p w:rsidR="002D7C65" w:rsidRPr="002D7C65" w:rsidRDefault="002D7C65" w:rsidP="002D7C65">
      <w:pPr>
        <w:spacing w:after="0" w:line="240" w:lineRule="auto"/>
        <w:contextualSpacing/>
        <w:rPr>
          <w:sz w:val="28"/>
          <w:szCs w:val="28"/>
        </w:rPr>
      </w:pPr>
    </w:p>
    <w:sectPr w:rsidR="002D7C65" w:rsidRPr="002D7C65" w:rsidSect="002D7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A0"/>
    <w:rsid w:val="000E31BD"/>
    <w:rsid w:val="002D7C65"/>
    <w:rsid w:val="005B4335"/>
    <w:rsid w:val="00AC7A8F"/>
    <w:rsid w:val="00B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AC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AC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2017-09-19T15:51:00Z</cp:lastPrinted>
  <dcterms:created xsi:type="dcterms:W3CDTF">2017-09-19T15:09:00Z</dcterms:created>
  <dcterms:modified xsi:type="dcterms:W3CDTF">2017-09-19T15:53:00Z</dcterms:modified>
</cp:coreProperties>
</file>