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1F" w:rsidRDefault="00840E1F" w:rsidP="00840E1F">
      <w:pPr>
        <w:pStyle w:val="a3"/>
        <w:shd w:val="clear" w:color="auto" w:fill="FFFFFF"/>
        <w:spacing w:before="225" w:beforeAutospacing="0" w:after="225" w:afterAutospacing="0"/>
        <w:jc w:val="center"/>
        <w:rPr>
          <w:rFonts w:ascii="Arial" w:hAnsi="Arial" w:cs="Arial"/>
          <w:color w:val="333333"/>
        </w:rPr>
      </w:pPr>
      <w:r w:rsidRPr="00840E1F">
        <w:rPr>
          <w:color w:val="FF0000"/>
        </w:rPr>
        <w:t>"Какие игрушки нужны детям</w:t>
      </w:r>
      <w:r w:rsidRPr="00840E1F">
        <w:rPr>
          <w:rFonts w:ascii="Arial" w:hAnsi="Arial" w:cs="Arial"/>
          <w:color w:val="FF0000"/>
        </w:rPr>
        <w:t>"</w:t>
      </w:r>
    </w:p>
    <w:p w:rsidR="00840E1F" w:rsidRPr="00840E1F" w:rsidRDefault="00840E1F" w:rsidP="00840E1F">
      <w:pPr>
        <w:pStyle w:val="a3"/>
        <w:shd w:val="clear" w:color="auto" w:fill="FFFFFF"/>
        <w:spacing w:before="225" w:beforeAutospacing="0" w:after="225" w:afterAutospacing="0"/>
        <w:contextualSpacing/>
        <w:rPr>
          <w:b/>
          <w:i/>
          <w:color w:val="333333"/>
          <w:sz w:val="28"/>
          <w:szCs w:val="28"/>
        </w:rPr>
      </w:pPr>
      <w:r w:rsidRPr="00840E1F">
        <w:rPr>
          <w:b/>
          <w:i/>
          <w:color w:val="333333"/>
          <w:sz w:val="28"/>
          <w:szCs w:val="28"/>
        </w:rPr>
        <w:t>Цель:</w:t>
      </w:r>
    </w:p>
    <w:p w:rsidR="00840E1F" w:rsidRPr="00840E1F" w:rsidRDefault="00840E1F" w:rsidP="00840E1F">
      <w:pPr>
        <w:pStyle w:val="a3"/>
        <w:shd w:val="clear" w:color="auto" w:fill="FFFFFF"/>
        <w:spacing w:before="225" w:beforeAutospacing="0" w:after="225" w:afterAutospacing="0"/>
        <w:contextualSpacing/>
        <w:rPr>
          <w:b/>
          <w:i/>
          <w:color w:val="333333"/>
          <w:sz w:val="28"/>
          <w:szCs w:val="28"/>
        </w:rPr>
      </w:pPr>
      <w:r w:rsidRPr="00840E1F">
        <w:rPr>
          <w:b/>
          <w:i/>
          <w:color w:val="333333"/>
          <w:sz w:val="28"/>
          <w:szCs w:val="28"/>
        </w:rPr>
        <w:t>1) Дать родителям знания о значении игрушки, ее роли в игре ребенка;</w:t>
      </w:r>
    </w:p>
    <w:p w:rsidR="00840E1F" w:rsidRDefault="00840E1F" w:rsidP="00840E1F">
      <w:pPr>
        <w:pStyle w:val="a3"/>
        <w:shd w:val="clear" w:color="auto" w:fill="FFFFFF"/>
        <w:spacing w:before="225" w:beforeAutospacing="0" w:after="225" w:afterAutospacing="0"/>
        <w:contextualSpacing/>
        <w:rPr>
          <w:b/>
          <w:i/>
          <w:color w:val="333333"/>
          <w:sz w:val="28"/>
          <w:szCs w:val="28"/>
        </w:rPr>
      </w:pPr>
      <w:r w:rsidRPr="00840E1F">
        <w:rPr>
          <w:b/>
          <w:i/>
          <w:color w:val="333333"/>
          <w:sz w:val="28"/>
          <w:szCs w:val="28"/>
        </w:rPr>
        <w:t>2) Вооружить знаниями о целесообразном педагогическом подборе игрушек.</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bookmarkStart w:id="0" w:name="_GoBack"/>
      <w:bookmarkEnd w:id="0"/>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Развитие богатого эмоционального мира ребенка немыслимо без существования в нем игрушек. У большинства из нас детство связано с любимыми игрушками, которые остались в памяти как близкие друзья. У кого-то это невзрачный мишка, переданный мамой по наследству, малюсенький пупсик с огромным количеством нарядов из лоскутков. А, может быть, просто маленький кусочек меха, перетянутый веревочкой и надежно зажатый в ладошке во время сна. Из огромного количества игрушек, подаренных ребенку, только он сам способен выбрать то, что действительно нужно ему. Именно ту игрушку, память о которой он </w:t>
      </w:r>
      <w:proofErr w:type="gramStart"/>
      <w:r w:rsidRPr="00840E1F">
        <w:rPr>
          <w:color w:val="333333"/>
          <w:sz w:val="28"/>
          <w:szCs w:val="28"/>
        </w:rPr>
        <w:t>про</w:t>
      </w:r>
      <w:proofErr w:type="gramEnd"/>
      <w:r w:rsidRPr="00840E1F">
        <w:rPr>
          <w:color w:val="333333"/>
          <w:sz w:val="28"/>
          <w:szCs w:val="28"/>
        </w:rPr>
        <w:t xml:space="preserve"> несет </w:t>
      </w:r>
      <w:proofErr w:type="gramStart"/>
      <w:r w:rsidRPr="00840E1F">
        <w:rPr>
          <w:color w:val="333333"/>
          <w:sz w:val="28"/>
          <w:szCs w:val="28"/>
        </w:rPr>
        <w:t>по</w:t>
      </w:r>
      <w:proofErr w:type="gramEnd"/>
      <w:r w:rsidRPr="00840E1F">
        <w:rPr>
          <w:color w:val="333333"/>
          <w:sz w:val="28"/>
          <w:szCs w:val="28"/>
        </w:rPr>
        <w:t xml:space="preserve"> всей своей жизни, а возможно, и подарит своим детям вместе с тем чувством близости и теплоты, которое они ощутили вместе. У каждого ребенка должна быть такая игрушка, которой он может пожаловаться, которую может наказать, поругать, пожалеть и утешить. Именно она поможет преодолеть страх одиночества, когда родители уходят, страх темноты. Их ломают, наказывают, забрасывают в дальний угол, но именно о них вспоминают дети в минуты разочарований.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Существуют разные виды игрушек для детей дошкольного возраста.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1) Сюжетные или образные игрушки, игрушки из реальной жизни.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К таким игрушкам относятся куклы, фигурки различных животных, сказочных персонажей, мебель, посуда.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Кукла - это и </w:t>
      </w:r>
      <w:proofErr w:type="gramStart"/>
      <w:r w:rsidRPr="00840E1F">
        <w:rPr>
          <w:color w:val="333333"/>
          <w:sz w:val="28"/>
          <w:szCs w:val="28"/>
        </w:rPr>
        <w:t>дочка</w:t>
      </w:r>
      <w:proofErr w:type="gramEnd"/>
      <w:r w:rsidRPr="00840E1F">
        <w:rPr>
          <w:color w:val="333333"/>
          <w:sz w:val="28"/>
          <w:szCs w:val="28"/>
        </w:rPr>
        <w:t xml:space="preserve"> и ребенок в детском саду. Их одевают - раздевают, учат и воспитывают. Мебель для кукол желательно иметь крупную, чтобы ребенок мог и посидеть с куклой за 'столом, полежать с ней рядом на кроватке или на диванчике. Посуду также желательно иметь крупную из пластика или алюминия. Дети с удовольствием используют ее по назначению.</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2. Игрушки, помогающие «выплеснуть» агрессию.</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proofErr w:type="gramStart"/>
      <w:r w:rsidRPr="00840E1F">
        <w:rPr>
          <w:color w:val="333333"/>
          <w:sz w:val="28"/>
          <w:szCs w:val="28"/>
        </w:rPr>
        <w:t xml:space="preserve">К таким игрушкам относятся солдатики, мячи, ружья, надувные подушки, резиновые «груши», скакалки, молотки, </w:t>
      </w:r>
      <w:proofErr w:type="spellStart"/>
      <w:r w:rsidRPr="00840E1F">
        <w:rPr>
          <w:color w:val="333333"/>
          <w:sz w:val="28"/>
          <w:szCs w:val="28"/>
        </w:rPr>
        <w:t>дартс</w:t>
      </w:r>
      <w:proofErr w:type="spellEnd"/>
      <w:r w:rsidRPr="00840E1F">
        <w:rPr>
          <w:color w:val="333333"/>
          <w:sz w:val="28"/>
          <w:szCs w:val="28"/>
        </w:rPr>
        <w:t xml:space="preserve">, кегли и т. д. Эти игрушки </w:t>
      </w:r>
      <w:r w:rsidRPr="00840E1F">
        <w:rPr>
          <w:color w:val="333333"/>
          <w:sz w:val="28"/>
          <w:szCs w:val="28"/>
        </w:rPr>
        <w:lastRenderedPageBreak/>
        <w:t>помогают сбросить накал эмоций, но когда ребенок выходит на улицу с «оружием» надо говорить ему, что в живое - людей, животных, птиц стрелять нельзя.</w:t>
      </w:r>
      <w:proofErr w:type="gramEnd"/>
      <w:r w:rsidRPr="00840E1F">
        <w:rPr>
          <w:color w:val="333333"/>
          <w:sz w:val="28"/>
          <w:szCs w:val="28"/>
        </w:rPr>
        <w:t xml:space="preserve"> Для этого можно нарисовать различные мишени, чтобы ребенок мог пострелять.</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3) Технические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Эти игрушки все больше входят в жизнь. К ним относятся транспорт конструкторы, всевозможные технические агрегаты. Особой</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популярностью у детей пользуются разнообразные конструкторы «</w:t>
      </w:r>
      <w:proofErr w:type="spellStart"/>
      <w:r w:rsidRPr="00840E1F">
        <w:rPr>
          <w:color w:val="333333"/>
          <w:sz w:val="28"/>
          <w:szCs w:val="28"/>
        </w:rPr>
        <w:t>Лего</w:t>
      </w:r>
      <w:proofErr w:type="spellEnd"/>
      <w:r w:rsidRPr="00840E1F">
        <w:rPr>
          <w:color w:val="333333"/>
          <w:sz w:val="28"/>
          <w:szCs w:val="28"/>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4) Игрушки - забавы.</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proofErr w:type="gramStart"/>
      <w:r w:rsidRPr="00840E1F">
        <w:rPr>
          <w:color w:val="333333"/>
          <w:sz w:val="28"/>
          <w:szCs w:val="28"/>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840E1F">
        <w:rPr>
          <w:color w:val="333333"/>
          <w:sz w:val="28"/>
          <w:szCs w:val="28"/>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5) Маскарадно - елочные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Эти игрушки связаны с празднованием Нового Года. Различные атрибуты • (ушки, хвост, клюв) помогают детям вжиться в образ того или иного</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персонажа.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6) Спортивно - моторные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Для детей дошкольников младшего возраста спортивные игрушки предназначены для дальнейшего развития моторики движений детей, </w:t>
      </w:r>
      <w:proofErr w:type="gramStart"/>
      <w:r w:rsidRPr="00840E1F">
        <w:rPr>
          <w:color w:val="333333"/>
          <w:sz w:val="28"/>
          <w:szCs w:val="28"/>
        </w:rPr>
        <w:t>для</w:t>
      </w:r>
      <w:proofErr w:type="gramEnd"/>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стимулирования общей двигательной активности, желания брать участие в подвижных играх и физических упражнениях вместе </w:t>
      </w:r>
      <w:proofErr w:type="gramStart"/>
      <w:r w:rsidRPr="00840E1F">
        <w:rPr>
          <w:color w:val="333333"/>
          <w:sz w:val="28"/>
          <w:szCs w:val="28"/>
        </w:rPr>
        <w:t>со</w:t>
      </w:r>
      <w:proofErr w:type="gramEnd"/>
      <w:r w:rsidRPr="00840E1F">
        <w:rPr>
          <w:color w:val="333333"/>
          <w:sz w:val="28"/>
          <w:szCs w:val="28"/>
        </w:rPr>
        <w:t xml:space="preserve"> взрослыми и другими детьми.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840E1F">
        <w:rPr>
          <w:color w:val="333333"/>
          <w:sz w:val="28"/>
          <w:szCs w:val="28"/>
        </w:rPr>
        <w:t>мельнички</w:t>
      </w:r>
      <w:proofErr w:type="spellEnd"/>
      <w:r w:rsidRPr="00840E1F">
        <w:rPr>
          <w:color w:val="333333"/>
          <w:sz w:val="28"/>
          <w:szCs w:val="28"/>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7) Театральные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8) Музыкальные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lastRenderedPageBreak/>
        <w:t>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9) Дидактические игрушки или игрушки для развития творческой фантазии и самовыражения.</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Этим игрушкам принадлежит особое место. </w:t>
      </w:r>
      <w:proofErr w:type="gramStart"/>
      <w:r w:rsidRPr="00840E1F">
        <w:rPr>
          <w:color w:val="333333"/>
          <w:sz w:val="28"/>
          <w:szCs w:val="28"/>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840E1F">
        <w:rPr>
          <w:color w:val="333333"/>
          <w:sz w:val="28"/>
          <w:szCs w:val="28"/>
        </w:rPr>
        <w:t>пазлы</w:t>
      </w:r>
      <w:proofErr w:type="spellEnd"/>
      <w:r w:rsidRPr="00840E1F">
        <w:rPr>
          <w:color w:val="333333"/>
          <w:sz w:val="28"/>
          <w:szCs w:val="28"/>
        </w:rPr>
        <w:t>, лото, кубики, пирамидки, краски, пластилин, различные наборы для• рукоделия.</w:t>
      </w:r>
      <w:proofErr w:type="gramEnd"/>
      <w:r w:rsidRPr="00840E1F">
        <w:rPr>
          <w:color w:val="333333"/>
          <w:sz w:val="28"/>
          <w:szCs w:val="28"/>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10) Строительные игрушки.</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На улице для малышей удобны различные песочные наборы - ведерки, совочки, различные формочки для лепки из песка.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При покупке игрушек, пользуйтесь простым правилом: игрушки следует выбирать, а не собирать!</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840E1F">
        <w:rPr>
          <w:color w:val="333333"/>
          <w:sz w:val="28"/>
          <w:szCs w:val="28"/>
        </w:rPr>
        <w:t>значит она ему просто не нужна</w:t>
      </w:r>
      <w:proofErr w:type="gramEnd"/>
      <w:r w:rsidRPr="00840E1F">
        <w:rPr>
          <w:color w:val="333333"/>
          <w:sz w:val="28"/>
          <w:szCs w:val="28"/>
        </w:rPr>
        <w:t>. Спрячьте ее. А через некоторое время ее появление вызовет эмоциональный или познавательный интерес у ребенка.</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Убедитесь в безопасности игрушки во избежание травм (если это пистолет, то должен стрелять мягкими шариками, а не пульками)</w:t>
      </w:r>
      <w:proofErr w:type="gramStart"/>
      <w:r w:rsidRPr="00840E1F">
        <w:rPr>
          <w:color w:val="333333"/>
          <w:sz w:val="28"/>
          <w:szCs w:val="28"/>
        </w:rPr>
        <w:t xml:space="preserve"> ;</w:t>
      </w:r>
      <w:proofErr w:type="gramEnd"/>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Игрушки не должны иметь резкого запаха, способного вызвать аллергию, так как малыши часто стараются взять игрушку в рот;</w:t>
      </w:r>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Игрушки должны соответствовать действительности и эстетическим требованиям (цвет, форма, внешний вид)</w:t>
      </w:r>
      <w:proofErr w:type="gramStart"/>
      <w:r w:rsidRPr="00840E1F">
        <w:rPr>
          <w:color w:val="333333"/>
          <w:sz w:val="28"/>
          <w:szCs w:val="28"/>
        </w:rPr>
        <w:t xml:space="preserve"> ;</w:t>
      </w:r>
      <w:proofErr w:type="gramEnd"/>
    </w:p>
    <w:p w:rsidR="00840E1F" w:rsidRPr="00840E1F" w:rsidRDefault="00840E1F" w:rsidP="00840E1F">
      <w:pPr>
        <w:pStyle w:val="a3"/>
        <w:shd w:val="clear" w:color="auto" w:fill="FFFFFF"/>
        <w:spacing w:before="225" w:beforeAutospacing="0" w:after="225" w:afterAutospacing="0"/>
        <w:contextualSpacing/>
        <w:rPr>
          <w:color w:val="333333"/>
          <w:sz w:val="28"/>
          <w:szCs w:val="28"/>
        </w:rPr>
      </w:pPr>
      <w:r w:rsidRPr="00840E1F">
        <w:rPr>
          <w:color w:val="333333"/>
          <w:sz w:val="28"/>
          <w:szCs w:val="28"/>
        </w:rPr>
        <w:t xml:space="preserve">• Игрушки должны соответствовать возрасту детей! Покупая игрушку, смотрите, для </w:t>
      </w:r>
      <w:proofErr w:type="gramStart"/>
      <w:r w:rsidRPr="00840E1F">
        <w:rPr>
          <w:color w:val="333333"/>
          <w:sz w:val="28"/>
          <w:szCs w:val="28"/>
        </w:rPr>
        <w:t>детей</w:t>
      </w:r>
      <w:proofErr w:type="gramEnd"/>
      <w:r w:rsidRPr="00840E1F">
        <w:rPr>
          <w:color w:val="333333"/>
          <w:sz w:val="28"/>
          <w:szCs w:val="28"/>
        </w:rPr>
        <w:t xml:space="preserve"> какого возраста она предназначена.</w:t>
      </w:r>
    </w:p>
    <w:p w:rsidR="005A27F5" w:rsidRDefault="005A27F5"/>
    <w:sectPr w:rsidR="005A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8"/>
    <w:rsid w:val="005A27F5"/>
    <w:rsid w:val="00840E1F"/>
    <w:rsid w:val="00FA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2016-02-27T14:54:00Z</dcterms:created>
  <dcterms:modified xsi:type="dcterms:W3CDTF">2016-02-27T14:55:00Z</dcterms:modified>
</cp:coreProperties>
</file>